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8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9.xml"/>
  <Override ContentType="application/vnd.openxmlformats-officedocument.wordprocessingml.header+xml" PartName="/word/header10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7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2515235</wp:posOffset>
            </wp:positionH>
            <wp:positionV relativeFrom="paragraph">
              <wp:posOffset>107314</wp:posOffset>
            </wp:positionV>
            <wp:extent cx="1088390" cy="199390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199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939" w:firstLine="0"/>
        <w:jc w:val="center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คู่มือการจัดทำ</w:t>
      </w: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วิทยานิพนธ์ การค้นคว้าอิสระ  และดุษฎีนิพนธ์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939" w:firstLine="0"/>
        <w:jc w:val="center"/>
        <w:rPr>
          <w:b w:val="1"/>
          <w:bCs w:val="1"/>
          <w:sz w:val="56"/>
          <w:szCs w:val="56"/>
        </w:rPr>
      </w:pP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คณะวิทยาศาสตร์และเทคโนโลยี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939" w:firstLine="0"/>
        <w:jc w:val="center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มหาวิทยาลัยเทคโนโลยีราชมงคลสุวรรณภูมิ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3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0"/>
        </w:rPr>
        <w:t xml:space="preserve">คำนำ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1276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การทำวิจัยถือว่าเป็นสิ่งที่สำคัญที่สุดของการศึกษาในระดับบัณฑิตศึกษาทั้งในระดับมหาบัณฑิต  และดุษฎีบัณฑิต เพราะการวิจัยคือการศึกษา ค้นคว้า และหรือทดลองด้วยตนเอง อย่างลึกซึ้งและเป็นระบบตามระเบียบวิธีการทำวิจัยในสาขาวิชาที่ได้ศึกษา ซึ่งขั้นตอนสุดท้าย ในการแสดงผลการวิจัยนั้นคือการเขียนรายงานในรูปแบบของรายงานวิจัยที่เรียกว่าวิทยานิพนธ์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715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นักศึกษาระดับบัณฑิตศึกษาทุกคณะ ของมหาวิทยาลัยเทคโนโลยีราชมงคลสุวรรณภูมิ จะต้องผ่านการทำวิจัยและจัดทำวิทยานิพนธ์ เพื่อเป็นส่วนหนึ่งของการพิจารณาอนุมัติในการสำเร็จ การศึกษา              ตามหลักสูตร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5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725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มหาวิทยาลัย ได้ตระหนักถึงความสำคัญของการทำวิจัย และการจัดทำรายงานวิทยานิพนธ์                จึงได้จัดทำคู่มือการจัดทำรายงานเล่มนี้ เพื่อให้นักศึกษาและผู้เกี่ยวข้องได้เข้าใจถึงแนวปฏิบัติ และมีมาตรฐานไปในแนวทางเดียวกัน โดยมีรายละเอียดการจัดทำวิทยานิพนธ์ ตั้งแต่การเลือก หัวข้อ การเขียนโครงร่าง รูปแบบการเขียนรายงาน รวมถึงการประเมินผลการจัดทำวิทยานิพนธ์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40" w:lineRule="auto"/>
        <w:ind w:left="0" w:right="0" w:firstLine="72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คณะผู้จัดทำหวังเป็นอย่างยิ่งว่าคู่มือการจัดทำวิทยานิพนธ์เล่มนี้ จะเป็นประโยชน์แก่ นักศึกษา ผู้เกี่ยวข้อง และผู้สนใจทั่วไป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" w:lineRule="auto"/>
        <w:ind w:left="680" w:right="0" w:firstLine="72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คณะผู้จัดทำ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0" w:right="0" w:firstLine="0"/>
        <w:jc w:val="center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  <w:sectPr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00" w:orient="portrait"/>
          <w:pgMar w:bottom="1440" w:top="1821" w:left="1440" w:right="1284" w:header="0" w:footer="0"/>
          <w:pgNumType w:start="1"/>
        </w:sect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มหาวิทยาลัยเทคโนโลยีราชมงคลสุวรรณภูมิ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16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สารบัญ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หน้า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76"/>
        </w:tabs>
        <w:spacing w:after="0" w:before="216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คำนำ</w:t>
        <w:tab/>
        <w:t xml:space="preserve">ก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76"/>
        </w:tabs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สารบัญ</w:t>
        <w:tab/>
        <w:t xml:space="preserve">ข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76"/>
        </w:tabs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สารบัญตาราง</w:t>
        <w:tab/>
        <w:t xml:space="preserve">จ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76"/>
        </w:tabs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สารบัญภาพ</w:t>
        <w:tab/>
        <w:t xml:space="preserve">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71"/>
        </w:tabs>
        <w:spacing w:after="0" w:before="197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บทที่ 1 บทนำ</w:t>
        <w:tab/>
        <w:t xml:space="preserve">1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  <w:tab w:val="right" w:leader="none" w:pos="8376"/>
        </w:tabs>
        <w:spacing w:after="0" w:before="5" w:line="240" w:lineRule="auto"/>
        <w:ind w:left="739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คำแนะนำเกี่ยวกับการทำ วิทยานิพนธ์</w:t>
        <w:tab/>
        <w:t xml:space="preserve">1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  <w:tab w:val="right" w:leader="none" w:pos="8376"/>
        </w:tabs>
        <w:spacing w:after="0" w:before="0" w:line="240" w:lineRule="auto"/>
        <w:ind w:left="739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การกำหนดหัวข้อและเค้าโครงวิทยานิพนธ์</w:t>
        <w:tab/>
        <w:t xml:space="preserve">3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  <w:tab w:val="right" w:leader="none" w:pos="8376"/>
        </w:tabs>
        <w:spacing w:after="0" w:before="0" w:line="240" w:lineRule="auto"/>
        <w:ind w:left="1099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การกำหนดหัวข้อ</w:t>
        <w:tab/>
        <w:t xml:space="preserve">3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  <w:tab w:val="right" w:leader="none" w:pos="8376"/>
        </w:tabs>
        <w:spacing w:after="0" w:before="5" w:line="240" w:lineRule="auto"/>
        <w:ind w:left="1099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เค้าโครงวิทยานิพนธ์</w:t>
        <w:tab/>
        <w:t xml:space="preserve">4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  <w:tab w:val="right" w:leader="none" w:pos="8376"/>
        </w:tabs>
        <w:spacing w:after="0" w:before="0" w:line="240" w:lineRule="auto"/>
        <w:ind w:left="739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1.3</w:t>
        <w:tab/>
        <w:t xml:space="preserve">ลักษณะของวิทยานิพนธ์ที่มีคุณภาพ</w:t>
        <w:tab/>
        <w:t xml:space="preserve">6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71"/>
        </w:tabs>
        <w:spacing w:after="0" w:before="197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บทที่ 2 ขั้นตอนการทำวิทยานิพนธ์</w:t>
        <w:tab/>
        <w:t xml:space="preserve">9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  <w:tab w:val="right" w:leader="none" w:pos="8376"/>
        </w:tabs>
        <w:spacing w:after="0" w:before="5" w:line="240" w:lineRule="auto"/>
        <w:ind w:left="72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ข้อกำหนดและแนวปฏิบัติในการทำวิทยานิพนธ์</w:t>
        <w:tab/>
        <w:t xml:space="preserve">9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  <w:tab w:val="right" w:leader="none" w:pos="8376"/>
        </w:tabs>
        <w:spacing w:after="0" w:before="0" w:line="240" w:lineRule="auto"/>
        <w:ind w:left="72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อาจารย์ที่ปรึกษาวิทยานิพนธ์</w:t>
        <w:tab/>
        <w:t xml:space="preserve">9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  <w:tab w:val="right" w:leader="none" w:pos="8376"/>
        </w:tabs>
        <w:spacing w:after="0" w:before="0" w:line="240" w:lineRule="auto"/>
        <w:ind w:left="72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คณะกรรมการสอบวิทยานิพนธ์</w:t>
        <w:tab/>
        <w:t xml:space="preserve">10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71"/>
        </w:tabs>
        <w:spacing w:after="0" w:before="197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บทที่ 3 รูปเล่ม</w:t>
        <w:tab/>
        <w:t xml:space="preserve">11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5"/>
          <w:tab w:val="right" w:leader="none" w:pos="8376"/>
        </w:tabs>
        <w:spacing w:after="0" w:before="5" w:line="240" w:lineRule="auto"/>
        <w:ind w:left="72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3.1</w:t>
        <w:tab/>
        <w:t xml:space="preserve">ส่วนประกอบของเล่ม</w:t>
        <w:tab/>
        <w:t xml:space="preserve">11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9"/>
          <w:tab w:val="right" w:leader="none" w:pos="8376"/>
        </w:tabs>
        <w:spacing w:after="0" w:before="5" w:line="240" w:lineRule="auto"/>
        <w:ind w:left="108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ส่วนนำ</w:t>
        <w:tab/>
        <w:t xml:space="preserve">11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9"/>
          <w:tab w:val="right" w:leader="none" w:pos="8376"/>
        </w:tabs>
        <w:spacing w:after="0" w:before="0" w:line="240" w:lineRule="auto"/>
        <w:ind w:left="108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ส่วนเนื้อเรื่อง</w:t>
        <w:tab/>
        <w:t xml:space="preserve">12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9"/>
          <w:tab w:val="right" w:leader="none" w:pos="8376"/>
        </w:tabs>
        <w:spacing w:after="0" w:before="0" w:line="240" w:lineRule="auto"/>
        <w:ind w:left="108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ส่วนอ้างอิง</w:t>
        <w:tab/>
        <w:t xml:space="preserve">14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9"/>
          <w:tab w:val="right" w:leader="none" w:pos="8376"/>
        </w:tabs>
        <w:spacing w:after="0" w:before="0" w:line="240" w:lineRule="auto"/>
        <w:ind w:left="108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ส่วนภาคผนวก</w:t>
        <w:tab/>
        <w:t xml:space="preserve">14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9"/>
          <w:tab w:val="right" w:leader="none" w:pos="8376"/>
        </w:tabs>
        <w:spacing w:after="0" w:before="5" w:line="240" w:lineRule="auto"/>
        <w:ind w:left="108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ส่วนประวัติผู้วิจัย</w:t>
        <w:tab/>
        <w:t xml:space="preserve">14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right" w:leader="none" w:pos="7651"/>
          <w:tab w:val="right" w:leader="none" w:pos="8358"/>
        </w:tabs>
        <w:spacing w:after="0" w:before="0" w:line="240" w:lineRule="auto"/>
        <w:ind w:left="0" w:right="0" w:firstLine="709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3.2  การพิมพ์</w:t>
        <w:tab/>
        <w:tab/>
        <w:t xml:space="preserve">14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9"/>
          <w:tab w:val="right" w:leader="none" w:pos="8376"/>
        </w:tabs>
        <w:spacing w:after="0" w:before="0" w:line="240" w:lineRule="auto"/>
        <w:ind w:left="108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กระดาษพิมพ์</w:t>
        <w:tab/>
        <w:t xml:space="preserve">14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9"/>
          <w:tab w:val="right" w:leader="none" w:pos="8376"/>
        </w:tabs>
        <w:spacing w:after="0" w:before="0" w:line="240" w:lineRule="auto"/>
        <w:ind w:left="108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sectPr>
          <w:headerReference r:id="rId13" w:type="default"/>
          <w:headerReference r:id="rId14" w:type="even"/>
          <w:footerReference r:id="rId15" w:type="default"/>
          <w:footerReference r:id="rId16" w:type="even"/>
          <w:type w:val="nextPage"/>
          <w:pgSz w:h="16840" w:w="11900" w:orient="portrait"/>
          <w:pgMar w:bottom="1440" w:top="2160" w:left="2131" w:right="1416" w:header="720" w:footer="720"/>
        </w:sect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มาตรฐานการพิมพ์</w:t>
        <w:tab/>
        <w:t xml:space="preserve">15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57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สารบัญ (ต่อ)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77" w:right="0" w:firstLine="42.999999999999545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หน้า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4"/>
          <w:tab w:val="right" w:leader="none" w:pos="8357"/>
        </w:tabs>
        <w:spacing w:after="0" w:before="456" w:line="240" w:lineRule="auto"/>
        <w:ind w:left="108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การแบ่งบทและหัวข้อในบท</w:t>
        <w:tab/>
        <w:t xml:space="preserve">16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4"/>
          <w:tab w:val="right" w:leader="none" w:pos="8357"/>
        </w:tabs>
        <w:spacing w:after="0" w:before="5" w:line="240" w:lineRule="auto"/>
        <w:ind w:left="108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การจัดทำตาราง กราฟ แผนภูมิ และรูปประกอบ</w:t>
        <w:tab/>
        <w:t xml:space="preserve">18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4"/>
          <w:tab w:val="right" w:leader="none" w:pos="8357"/>
        </w:tabs>
        <w:spacing w:after="0" w:before="0" w:line="240" w:lineRule="auto"/>
        <w:ind w:left="108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การพิมพ์เครื่องหมายวรรคตอน</w:t>
        <w:tab/>
        <w:t xml:space="preserve">21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57"/>
        </w:tabs>
        <w:spacing w:after="0" w:before="134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บทที่ 4 การอ้างอิงเอกสารและบรรณานุกรม</w:t>
        <w:tab/>
        <w:t xml:space="preserve">22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right" w:leader="none" w:pos="8357"/>
        </w:tabs>
        <w:spacing w:after="0" w:before="5" w:line="240" w:lineRule="auto"/>
        <w:ind w:left="71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ข้อแตกต่างระหว่างเอกสารอ้างอิง และ บรรณานุกรม</w:t>
        <w:tab/>
        <w:t xml:space="preserve">22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right" w:leader="none" w:pos="8357"/>
        </w:tabs>
        <w:spacing w:after="0" w:before="0" w:line="240" w:lineRule="auto"/>
        <w:ind w:left="71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การอ้างอิงเอกสารในเล่มวิทยานิพนธ์</w:t>
        <w:tab/>
        <w:t xml:space="preserve">23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5"/>
          <w:tab w:val="right" w:leader="none" w:pos="7642"/>
          <w:tab w:val="right" w:leader="none" w:pos="8353"/>
        </w:tabs>
        <w:spacing w:after="0" w:before="0" w:line="240" w:lineRule="auto"/>
        <w:ind w:left="0" w:right="0" w:firstLine="709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4.3  การเขียนบรรณานุกรมท้ายเล่ม</w:t>
        <w:tab/>
        <w:tab/>
        <w:t xml:space="preserve">25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5"/>
          <w:tab w:val="right" w:leader="none" w:pos="7642"/>
          <w:tab w:val="right" w:leader="none" w:pos="8353"/>
        </w:tabs>
        <w:spacing w:after="0" w:before="0" w:line="240" w:lineRule="auto"/>
        <w:ind w:left="0" w:right="0" w:firstLine="709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34" w:line="240" w:lineRule="auto"/>
        <w:ind w:left="0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ภาคผนวก</w:t>
        <w:tab/>
        <w:t xml:space="preserve">26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622"/>
          <w:tab w:val="right" w:leader="none" w:pos="8328"/>
        </w:tabs>
        <w:spacing w:after="0" w:before="14" w:line="240" w:lineRule="auto"/>
        <w:ind w:left="0" w:right="0" w:firstLine="567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ภาคผนวก ก. แบบฟอร์มเอกสารที่เกี่ยวข้อง</w:t>
        <w:tab/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27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1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01 คำร้องเสนอแต่งตั้งอาจารย์ที่ปรึกษาวิทยานิพนธ์/สารนิพนธ์</w:t>
        <w:tab/>
        <w:t xml:space="preserve">28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02 คำร้องเสนอพิจารณาหัวข้อและเค้าโครงวิทยานิพนธ์/สารนิพนธ์</w:t>
        <w:tab/>
        <w:t xml:space="preserve">29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5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03 รายงานผลการพิจารณาหัวข้อและเค้าโครงวิทยานิพนธ์/สารนิพนธ์</w:t>
        <w:tab/>
        <w:t xml:space="preserve">30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04 รายงานผลการแก้ไขหัวข้อและเค้าโครงวิทยานิพนธ์/สารนิพนธ์</w:t>
        <w:tab/>
        <w:t xml:space="preserve">32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05 คำร้องขอสอบวิทยานิพนธ์/สารนิพนธ์</w:t>
        <w:tab/>
        <w:t xml:space="preserve">33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06 รายงานผลการสอบวิทยานิพนธ์/สารนิพนธ์</w:t>
        <w:tab/>
        <w:t xml:space="preserve">34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6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07 รายงานผลการแก้ไขวิทยานิพนธ์/สารนิพนธ์</w:t>
        <w:tab/>
        <w:t xml:space="preserve">36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08 คำร้องขออนุมัติเปลี่ยนแปลงกรรมการสอบ/อาจารย์ที่ปรึกษา  วิทยานิพนธ์ สารนิพนธ์</w:t>
        <w:tab/>
        <w:t xml:space="preserve">37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09 คำร้องขอสอบประมวลความรู้/การสอบวัดคุณสมบัติ</w:t>
        <w:tab/>
        <w:t xml:space="preserve">38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6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บัณฑิตศึกษา 10 คำร้องรับรองการตรวจสอบการคัดลอกวิทยานิพนธ์/สารนิพนธ์  </w:t>
        <w:tab/>
        <w:t xml:space="preserve">39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6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6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6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6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66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57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สารบัญ (ต่อ)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77" w:right="0" w:firstLine="42.999999999999545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หน้า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627"/>
          <w:tab w:val="right" w:leader="none" w:pos="8328"/>
        </w:tabs>
        <w:spacing w:after="0" w:before="5" w:line="240" w:lineRule="auto"/>
        <w:ind w:left="0" w:right="5" w:firstLine="567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ภาคผนวก ข. ตัวอย่างหน้าวิทยานิพนธ์</w:t>
        <w:tab/>
      </w: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40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5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ปกหน้า</w:t>
        <w:tab/>
        <w:t xml:space="preserve">41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ตัวอย่างสันปกนอก วิทยานิพนธ์</w:t>
        <w:tab/>
        <w:t xml:space="preserve">42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ปกในภาษาไทย</w:t>
        <w:tab/>
        <w:t xml:space="preserve">43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ปกในภาษาอังกฤษ</w:t>
        <w:tab/>
        <w:t xml:space="preserve">44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หน้าอนุมัติภาษาไทย</w:t>
        <w:tab/>
        <w:t xml:space="preserve">45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หน้าอนุมัติภาษาอังกฤษ</w:t>
        <w:tab/>
        <w:t xml:space="preserve">46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หน้ากิตติกรรมประกาศ</w:t>
        <w:tab/>
        <w:t xml:space="preserve">47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หน้าบทคัดย่อภาษาไทย</w:t>
        <w:tab/>
        <w:t xml:space="preserve">48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 หน้าบทคัดย่อภาษาอังกฤษ</w:t>
        <w:tab/>
        <w:t xml:space="preserve">49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5" w:line="240" w:lineRule="auto"/>
        <w:ind w:left="107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ตัวอย่างวิทยานิพนธ์หน้าสารบัญ</w:t>
        <w:tab/>
        <w:t xml:space="preserve">50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ตัวอย่างวิทยานิพนธ์หน้าสารบัญตาราง</w:t>
        <w:tab/>
        <w:t xml:space="preserve">52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ตัวอย่างวิทยานิพนธ์หน้าสารบัญภาพ</w:t>
        <w:tab/>
        <w:t xml:space="preserve">53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ตัวอย่างวิทยานิพนธ์หน้าแรกของบท</w:t>
        <w:tab/>
        <w:t xml:space="preserve">54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ตัวอย่างวิทยานิพนธ์หน้าบรรณานุกรม</w:t>
        <w:tab/>
        <w:t xml:space="preserve">55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8342"/>
        </w:tabs>
        <w:spacing w:after="0" w:before="0" w:line="240" w:lineRule="auto"/>
        <w:ind w:left="1075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sectPr>
          <w:headerReference r:id="rId17" w:type="default"/>
          <w:headerReference r:id="rId18" w:type="even"/>
          <w:footerReference r:id="rId19" w:type="default"/>
          <w:footerReference r:id="rId20" w:type="even"/>
          <w:type w:val="nextPage"/>
          <w:pgSz w:h="16840" w:w="11900" w:orient="portrait"/>
          <w:pgMar w:bottom="1440" w:top="2160" w:left="2146" w:right="1426" w:header="720" w:footer="720"/>
        </w:sect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ตัวอย่างวิทยานิพนธ์หน้าประวัติผู้วิจัย</w:t>
        <w:tab/>
        <w:t xml:space="preserve">56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09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สารบัญตาราง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29" w:right="0" w:firstLine="91.00000000000023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หน้า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ตารางที่ 3.1  การพิมพ์เครื่องหมายวรรคตอน</w:t>
        <w:tab/>
        <w:tab/>
        <w:tab/>
        <w:tab/>
        <w:tab/>
        <w:tab/>
        <w:t xml:space="preserve">   21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1" w:right="0" w:firstLine="0"/>
        <w:jc w:val="both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สารบัญภาพ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01" w:right="0" w:firstLine="18.999999999999773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หน้า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8"/>
          <w:tab w:val="left" w:leader="none" w:pos="8102"/>
        </w:tabs>
        <w:spacing w:after="0" w:before="24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ภาพที่ 3.1</w:t>
        <w:tab/>
        <w:t xml:space="preserve">แสดงรูปแบบการพิมพ์หน้าแรกของบท และหัวข้อใหญ่ หัวข้อย่อย</w:t>
        <w:tab/>
        <w:t xml:space="preserve">17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8"/>
          <w:tab w:val="left" w:leader="none" w:pos="8102"/>
        </w:tabs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ภาพที่ 3.2</w:t>
        <w:tab/>
        <w:t xml:space="preserve">แสดงตัวอย่างรูปแบบการพิมพ์ตาราง</w:t>
        <w:tab/>
        <w:t xml:space="preserve">19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8"/>
          <w:tab w:val="left" w:leader="none" w:pos="8102"/>
        </w:tabs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sectPr>
          <w:headerReference r:id="rId21" w:type="default"/>
          <w:headerReference r:id="rId22" w:type="even"/>
          <w:footerReference r:id="rId23" w:type="default"/>
          <w:footerReference r:id="rId24" w:type="even"/>
          <w:type w:val="nextPage"/>
          <w:pgSz w:h="16840" w:w="11900" w:orient="portrait"/>
          <w:pgMar w:bottom="1440" w:top="2160" w:left="2146" w:right="1421" w:header="720" w:footer="720"/>
        </w:sectPr>
      </w:pPr>
      <w:r w:rsidDel="00000000" w:rsidR="00000000" w:rsidRPr="00000000"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ภาพที่ 3.3</w:t>
        <w:tab/>
        <w:t xml:space="preserve">แสดงตัวอย่างรูปแบบการเขียนเลขที่ภาพและชื่อภาพ</w:t>
        <w:tab/>
        <w:t xml:space="preserve">20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ngsana New" w:cs="Angsana New" w:eastAsia="Angsana New" w:hAnsi="Angsana Ne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5" w:type="default"/>
      <w:headerReference r:id="rId26" w:type="even"/>
      <w:footerReference r:id="rId27" w:type="default"/>
      <w:footerReference r:id="rId28" w:type="even"/>
      <w:type w:val="nextPage"/>
      <w:pgSz w:h="16840" w:w="11900" w:orient="portrait"/>
      <w:pgMar w:bottom="1440" w:top="2155" w:left="2131" w:right="1406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ngsana New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1954" w:firstLine="0"/>
      <w:jc w:val="both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407" w:right="-5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407" w:right="-5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407" w:right="-5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ก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4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ข</w:t>
    </w:r>
  </w:p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78" w:line="240" w:lineRule="auto"/>
      <w:ind w:left="0" w:right="10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หน้า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4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ข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4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ค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4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ง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4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จ</w:t>
    </w:r>
  </w:p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5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5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5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5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14" w:firstLine="0"/>
      <w:jc w:val="right"/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</w:rPr>
    </w:pPr>
    <w:r w:rsidDel="00000000" w:rsidR="00000000" w:rsidRPr="00000000">
      <w:rPr>
        <w:rFonts w:ascii="Angsana New" w:cs="Angsana New" w:eastAsia="Angsana New" w:hAnsi="Angsana New"/>
        <w:b w:val="0"/>
        <w:bCs w:val="0"/>
        <w:i w:val="0"/>
        <w:iCs w:val="0"/>
        <w:smallCaps w:val="0"/>
        <w:strike w:val="0"/>
        <w:color w:val="000000"/>
        <w:sz w:val="30"/>
        <w:szCs w:val="30"/>
        <w:u w:val="none"/>
        <w:shd w:fill="auto" w:val="clear"/>
        <w:vertAlign w:val="baseline"/>
        <w:rtl w:val="0"/>
      </w:rPr>
      <w:t xml:space="preserve">ฉ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4" w:line="240" w:lineRule="auto"/>
      <w:ind w:left="0" w:right="-1954" w:firstLine="0"/>
      <w:jc w:val="both"/>
      <w:rPr>
        <w:rFonts w:ascii="Angsana New" w:cs="Angsana New" w:eastAsia="Angsana New" w:hAnsi="Angsana New"/>
        <w:b w:val="0"/>
        <w:bCs w:val="0"/>
        <w:i w:val="1"/>
        <w:iCs w:val="1"/>
        <w:smallCaps w:val="0"/>
        <w:strike w:val="0"/>
        <w:color w:val="0000ff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1.%1"/>
      <w:lvlJc w:val="left"/>
      <w:pPr>
        <w:ind w:left="0" w:firstLine="0"/>
      </w:pPr>
      <w:rPr>
        <w:rFonts w:ascii="Angsana New" w:cs="Angsana New" w:eastAsia="Angsana New" w:hAnsi="Angsana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1.2.%1"/>
      <w:lvlJc w:val="left"/>
      <w:pPr>
        <w:ind w:left="0" w:firstLine="0"/>
      </w:pPr>
      <w:rPr>
        <w:rFonts w:ascii="Angsana New" w:cs="Angsana New" w:eastAsia="Angsana New" w:hAnsi="Angsana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2.%1"/>
      <w:lvlJc w:val="left"/>
      <w:pPr>
        <w:ind w:left="0" w:firstLine="0"/>
      </w:pPr>
      <w:rPr>
        <w:rFonts w:ascii="Angsana New" w:cs="Angsana New" w:eastAsia="Angsana New" w:hAnsi="Angsana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3.1.%1"/>
      <w:lvlJc w:val="left"/>
      <w:pPr>
        <w:ind w:left="0" w:firstLine="0"/>
      </w:pPr>
      <w:rPr>
        <w:rFonts w:ascii="Angsana New" w:cs="Angsana New" w:eastAsia="Angsana New" w:hAnsi="Angsana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3.2.%1"/>
      <w:lvlJc w:val="left"/>
      <w:pPr>
        <w:ind w:left="0" w:firstLine="0"/>
      </w:pPr>
      <w:rPr>
        <w:rFonts w:ascii="Angsana New" w:cs="Angsana New" w:eastAsia="Angsana New" w:hAnsi="Angsana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3"/>
      <w:numFmt w:val="decimal"/>
      <w:lvlText w:val="3.2.%1"/>
      <w:lvlJc w:val="left"/>
      <w:pPr>
        <w:ind w:left="0" w:firstLine="0"/>
      </w:pPr>
      <w:rPr>
        <w:rFonts w:ascii="Angsana New" w:cs="Angsana New" w:eastAsia="Angsana New" w:hAnsi="Angsana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decimal"/>
      <w:lvlText w:val="4.%1"/>
      <w:lvlJc w:val="left"/>
      <w:pPr>
        <w:ind w:left="0" w:firstLine="0"/>
      </w:pPr>
      <w:rPr>
        <w:rFonts w:ascii="Angsana New" w:cs="Angsana New" w:eastAsia="Angsana New" w:hAnsi="Angsana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ngsana New" w:cs="Angsana New" w:eastAsia="Angsana New" w:hAnsi="Angsana New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6.xml"/><Relationship Id="rId22" Type="http://schemas.openxmlformats.org/officeDocument/2006/relationships/header" Target="header7.xml"/><Relationship Id="rId21" Type="http://schemas.openxmlformats.org/officeDocument/2006/relationships/header" Target="header8.xml"/><Relationship Id="rId24" Type="http://schemas.openxmlformats.org/officeDocument/2006/relationships/footer" Target="footer8.xml"/><Relationship Id="rId23" Type="http://schemas.openxmlformats.org/officeDocument/2006/relationships/footer" Target="footer9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26" Type="http://schemas.openxmlformats.org/officeDocument/2006/relationships/header" Target="header9.xml"/><Relationship Id="rId25" Type="http://schemas.openxmlformats.org/officeDocument/2006/relationships/header" Target="header10.xml"/><Relationship Id="rId28" Type="http://schemas.openxmlformats.org/officeDocument/2006/relationships/footer" Target="footer10.xml"/><Relationship Id="rId27" Type="http://schemas.openxmlformats.org/officeDocument/2006/relationships/footer" Target="footer1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3" Type="http://schemas.openxmlformats.org/officeDocument/2006/relationships/header" Target="header4.xml"/><Relationship Id="rId12" Type="http://schemas.openxmlformats.org/officeDocument/2006/relationships/footer" Target="footer2.xml"/><Relationship Id="rId15" Type="http://schemas.openxmlformats.org/officeDocument/2006/relationships/footer" Target="footer5.xml"/><Relationship Id="rId14" Type="http://schemas.openxmlformats.org/officeDocument/2006/relationships/header" Target="header3.xml"/><Relationship Id="rId17" Type="http://schemas.openxmlformats.org/officeDocument/2006/relationships/header" Target="header6.xml"/><Relationship Id="rId16" Type="http://schemas.openxmlformats.org/officeDocument/2006/relationships/footer" Target="footer4.xml"/><Relationship Id="rId19" Type="http://schemas.openxmlformats.org/officeDocument/2006/relationships/footer" Target="footer7.xml"/><Relationship Id="rId18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8w50GnVu76TpJecagws0Lthe0A==">CgMxLjA4AHIhMW40dUpFY1ByY3JnemY3eS1CNHRlX2tmNGhKN2I4Z1BW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